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Modelos de Tabelas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49746844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480" w:tblpY="0"/>
            <w:tblW w:w="10204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1696"/>
            <w:gridCol w:w="4686"/>
            <w:gridCol w:w="2124"/>
            <w:gridCol w:w="1698"/>
            <w:tblGridChange w:id="0">
              <w:tblGrid>
                <w:gridCol w:w="1696"/>
                <w:gridCol w:w="4686"/>
                <w:gridCol w:w="2124"/>
                <w:gridCol w:w="169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4"/>
                <w:tcBorders>
                  <w:bottom w:color="000000" w:space="0" w:sz="12" w:val="single"/>
                </w:tcBorders>
                <w:shd w:fill="272464" w:val="clear"/>
                <w:vAlign w:val="center"/>
              </w:tcPr>
              <w:p w:rsidR="00000000" w:rsidDel="00000000" w:rsidP="00000000" w:rsidRDefault="00000000" w:rsidRPr="00000000" w14:paraId="00000004">
                <w:pPr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Tabela 1.Título de tabela</w:t>
                </w:r>
              </w:p>
            </w:tc>
          </w:tr>
          <w:tr>
            <w:trPr>
              <w:cantSplit w:val="0"/>
              <w:trHeight w:val="624" w:hRule="atLeast"/>
              <w:tblHeader w:val="0"/>
            </w:trPr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8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Bases</w:t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9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Combinações</w:t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A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Resultados </w:t>
                </w:r>
              </w:p>
              <w:p w:rsidR="00000000" w:rsidDel="00000000" w:rsidP="00000000" w:rsidRDefault="00000000" w:rsidRPr="00000000" w14:paraId="0000000B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Totais</w:t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C">
                <w:pPr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Selecionados para análise final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D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MEDLINE</w:t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E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(COVID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-19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) AND Quarantine AND</w:t>
                </w: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myopia</w:t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0F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10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1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MEDLINE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2">
                <w:pPr>
                  <w:jc w:val="center"/>
                  <w:rPr>
                    <w:color w:val="202124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202124"/>
                    <w:sz w:val="18"/>
                    <w:szCs w:val="18"/>
                    <w:rtl w:val="0"/>
                  </w:rPr>
                  <w:t xml:space="preserve">(asthenopia) AND (("2020/01/01"[Date - Entry] : "2021/01/01"[Date - Entry]))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4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5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BVS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6">
                <w:pPr>
                  <w:jc w:val="center"/>
                  <w:rPr>
                    <w:color w:val="202124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202124"/>
                    <w:sz w:val="18"/>
                    <w:szCs w:val="18"/>
                    <w:rtl w:val="0"/>
                  </w:rPr>
                  <w:t xml:space="preserve">(COVID-19) AND (quarantine) AND (myopia)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0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tcBorders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1A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GOOGLE</w:t>
                </w:r>
              </w:p>
              <w:p w:rsidR="00000000" w:rsidDel="00000000" w:rsidP="00000000" w:rsidRDefault="00000000" w:rsidRPr="00000000" w14:paraId="0000001B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ACADÊMICO</w:t>
                </w:r>
              </w:p>
            </w:tc>
            <w:tc>
              <w:tcPr>
                <w:tcBorders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1C">
                <w:pPr>
                  <w:jc w:val="center"/>
                  <w:rPr>
                    <w:color w:val="202124"/>
                    <w:sz w:val="18"/>
                    <w:szCs w:val="18"/>
                  </w:rPr>
                </w:pPr>
                <w:r w:rsidDel="00000000" w:rsidR="00000000" w:rsidRPr="00000000">
                  <w:rPr>
                    <w:color w:val="202124"/>
                    <w:sz w:val="18"/>
                    <w:szCs w:val="18"/>
                    <w:rtl w:val="0"/>
                  </w:rPr>
                  <w:t xml:space="preserve">(eye strain) AND (COVID-19) AND (college students)</w:t>
                </w:r>
              </w:p>
            </w:tc>
            <w:tc>
              <w:tcPr>
                <w:tcBorders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1D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420</w:t>
                </w:r>
              </w:p>
            </w:tc>
            <w:tc>
              <w:tcPr>
                <w:tcBorders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1E">
                <w:pPr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7</w:t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gridSpan w:val="4"/>
                <w:tcBorders>
                  <w:top w:color="000000" w:space="0" w:sz="12" w:val="single"/>
                </w:tcBorders>
                <w:shd w:fill="f2f2f2" w:val="clear"/>
              </w:tcPr>
              <w:p w:rsidR="00000000" w:rsidDel="00000000" w:rsidP="00000000" w:rsidRDefault="00000000" w:rsidRPr="00000000" w14:paraId="0000001F">
                <w:pPr>
                  <w:jc w:val="center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Legenda de Tabela.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line="36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77313001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-540" w:tblpY="0"/>
            <w:tblW w:w="103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000"/>
          </w:tblPr>
          <w:tblGrid>
            <w:gridCol w:w="1830"/>
            <w:gridCol w:w="2880"/>
            <w:gridCol w:w="5610"/>
            <w:tblGridChange w:id="0">
              <w:tblGrid>
                <w:gridCol w:w="1830"/>
                <w:gridCol w:w="2880"/>
                <w:gridCol w:w="5610"/>
              </w:tblGrid>
            </w:tblGridChange>
          </w:tblGrid>
          <w:tr>
            <w:trPr>
              <w:cantSplit w:val="0"/>
              <w:trHeight w:val="227" w:hRule="atLeast"/>
              <w:tblHeader w:val="0"/>
            </w:trPr>
            <w:tc>
              <w:tcPr>
                <w:gridSpan w:val="3"/>
                <w:tcBorders>
                  <w:bottom w:color="000000" w:space="0" w:sz="12" w:val="single"/>
                </w:tcBorders>
                <w:shd w:fill="272464" w:val="clear"/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Tabela 2. Título de tabela</w:t>
                </w:r>
              </w:p>
            </w:tc>
          </w:tr>
          <w:tr>
            <w:trPr>
              <w:cantSplit w:val="0"/>
              <w:trHeight w:val="376" w:hRule="atLeast"/>
              <w:tblHeader w:val="0"/>
            </w:trPr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28">
                <w:pPr>
                  <w:spacing w:before="11" w:line="259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Autor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29">
                <w:pPr>
                  <w:spacing w:before="11" w:line="259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Objetivo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bottom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2A">
                <w:pPr>
                  <w:spacing w:before="11" w:line="259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Consequências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47" w:hRule="atLeast"/>
              <w:tblHeader w:val="0"/>
            </w:trPr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2B">
                <w:pPr>
                  <w:spacing w:line="259" w:lineRule="auto"/>
                  <w:jc w:val="center"/>
                  <w:rPr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i w:val="1"/>
                    <w:iCs w:val="1"/>
                    <w:sz w:val="16"/>
                    <w:szCs w:val="16"/>
                    <w:rtl w:val="0"/>
                  </w:rPr>
                  <w:t xml:space="preserve">Dr. Vijaya Lakshmi</w:t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2C">
                <w:pPr>
                  <w:spacing w:before="3" w:line="259" w:lineRule="auto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Visou examinar a relação da pandemia de covid-19 com distúrbios na visão, devido ao tempo excessivo na frente das telas.</w:t>
                </w:r>
              </w:p>
            </w:tc>
            <w:tc>
              <w:tcPr>
                <w:tcBorders>
                  <w:top w:color="000000" w:space="0" w:sz="12" w:val="single"/>
                </w:tcBorders>
                <w:vAlign w:val="center"/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ind w:left="92" w:right="81" w:firstLine="0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Com um aumento de 2,8 a 9,9 horas na frente de telas, foi afetada a visão ocular de inúmeros estudantes, proporcionada pela fadiga ocular e olho seco. O artigo citou medidas preventivas, como ter intervalos a cada 15 minutos fora das telas, utilizar colírios e ter um hábito de massagear a região ocular.</w:t>
                </w:r>
              </w:p>
            </w:tc>
          </w:tr>
          <w:tr>
            <w:trPr>
              <w:cantSplit w:val="0"/>
              <w:trHeight w:val="1247" w:hRule="atLeast"/>
              <w:tblHeader w:val="0"/>
            </w:trPr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E">
                <w:pPr>
                  <w:spacing w:before="35" w:line="276" w:lineRule="auto"/>
                  <w:ind w:left="34" w:right="25" w:firstLine="0"/>
                  <w:jc w:val="center"/>
                  <w:rPr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i w:val="1"/>
                    <w:iCs w:val="1"/>
                    <w:sz w:val="16"/>
                    <w:szCs w:val="16"/>
                    <w:rtl w:val="0"/>
                  </w:rPr>
                  <w:t xml:space="preserve">Hyojin Kim e Se-Jin Kim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F">
                <w:pPr>
                  <w:spacing w:before="8" w:line="259" w:lineRule="auto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Visou a orientação preventiva para os sintomas oculares dos indivíduos que estavam utilizando tecnologias remotas durante a pandemia de covid-19.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30">
                <w:pPr>
                  <w:spacing w:before="8" w:line="259" w:lineRule="auto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Observou-se que com carga horária de mais de 4 horas por dia na frente de dispositivos eletrônicos, intensificou-se os sintomas oculares nos estudantes, como a fadiga ocular, síndrome do olho seco, olhos cansados e perda de foco durante a leitura. Foi citado repouso ocular, piscar intensamente durante as aulas e utilizar colírios na superfície ocular para amenizar tais manifestações.</w:t>
                </w:r>
              </w:p>
            </w:tc>
          </w:tr>
          <w:tr>
            <w:trPr>
              <w:cantSplit w:val="0"/>
              <w:trHeight w:val="1247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spacing w:line="259" w:lineRule="auto"/>
                  <w:jc w:val="center"/>
                  <w:rPr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i w:val="1"/>
                    <w:iCs w:val="1"/>
                    <w:sz w:val="16"/>
                    <w:szCs w:val="16"/>
                    <w:rtl w:val="0"/>
                  </w:rPr>
                  <w:t xml:space="preserve">Surabhi Singh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spacing w:line="259" w:lineRule="auto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Teve o propósito de estudar o ensino remoto durante o contexto pandêmico e os seus efeitos na saúde visual dos graduandos.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spacing w:before="179" w:line="276" w:lineRule="auto"/>
                  <w:ind w:left="65" w:right="53" w:firstLine="0"/>
                  <w:jc w:val="both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Notou-se, após a exposição de sessões online, a intensificação da tensão e fadiga ocular, cansaço visual, dor de cabeça, olhos secos lacrimejantes ou com coceira, visão embaçada e sensação de queimação nos olhos. Ao final, é citado medidas profiláticas, por exemplo, fechar os olhos por alguns minutos e diminuir o brilho dos dispositivos, para a amenização desses sintomas.</w:t>
                </w:r>
              </w:p>
            </w:tc>
          </w:tr>
          <w:tr>
            <w:trPr>
              <w:cantSplit w:val="0"/>
              <w:trHeight w:val="227" w:hRule="atLeast"/>
              <w:tblHeader w:val="0"/>
            </w:trPr>
            <w:tc>
              <w:tcPr>
                <w:gridSpan w:val="3"/>
                <w:shd w:fill="f2f2f2" w:val="clear"/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Legenda da Tabela.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53028679"/>
        <w:tag w:val="goog_rdk_2"/>
      </w:sdtPr>
      <w:sdtContent>
        <w:tbl>
          <w:tblPr>
            <w:tblStyle w:val="Table3"/>
            <w:tblpPr w:leftFromText="180" w:rightFromText="180" w:topFromText="180" w:bottomFromText="180" w:vertAnchor="text" w:horzAnchor="text" w:tblpX="-555" w:tblpY="0"/>
            <w:tblW w:w="10194.0" w:type="dxa"/>
            <w:jc w:val="left"/>
            <w:tblBorders>
              <w:top w:color="000000" w:space="0" w:sz="8" w:val="single"/>
              <w:left w:color="ffffff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150"/>
            <w:gridCol w:w="2022"/>
            <w:gridCol w:w="2022"/>
            <w:tblGridChange w:id="0">
              <w:tblGrid>
                <w:gridCol w:w="6150"/>
                <w:gridCol w:w="2022"/>
                <w:gridCol w:w="2022"/>
              </w:tblGrid>
            </w:tblGridChange>
          </w:tblGrid>
          <w:tr>
            <w:trPr>
              <w:cantSplit w:val="0"/>
              <w:trHeight w:val="227" w:hRule="atLeast"/>
              <w:tblHeader w:val="0"/>
            </w:trPr>
            <w:tc>
              <w:tcPr>
                <w:gridSpan w:val="3"/>
                <w:tcBorders>
                  <w:top w:color="000000" w:space="0" w:sz="0" w:val="nil"/>
                  <w:bottom w:color="000000" w:space="0" w:sz="12" w:val="single"/>
                  <w:right w:color="ffffff" w:space="0" w:sz="8" w:val="single"/>
                </w:tcBorders>
                <w:shd w:fill="272464" w:val="clear"/>
                <w:vAlign w:val="center"/>
              </w:tcPr>
              <w:p w:rsidR="00000000" w:rsidDel="00000000" w:rsidP="00000000" w:rsidRDefault="00000000" w:rsidRPr="00000000" w14:paraId="00000044">
                <w:pPr>
                  <w:jc w:val="center"/>
                  <w:rPr>
                    <w:b w:val="1"/>
                    <w:bCs w:val="1"/>
                    <w:color w:val="ffffff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Tabela 3. Título da tabela</w:t>
                </w:r>
              </w:p>
            </w:tc>
          </w:tr>
          <w:tr>
            <w:trPr>
              <w:cantSplit w:val="0"/>
              <w:trHeight w:val="283" w:hRule="atLeast"/>
              <w:tblHeader w:val="0"/>
            </w:trPr>
            <w:tc>
              <w:tcPr>
                <w:tcBorders>
                  <w:top w:color="000000" w:space="0" w:sz="12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Características</w:t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8">
                <w:pPr>
                  <w:widowControl w:val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X (Média)</w:t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Desvio Padrão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tcBorders>
                  <w:top w:color="000000" w:space="0" w:sz="12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Idade</w:t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47,68</w:t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13,14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Tempo de formação em Medicina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22,41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13,03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Tempo de Docência na faculdade estudada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6,1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Sexo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 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Feminino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Masculino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N</w:t>
                </w:r>
              </w:p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43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%</w:t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53,75%</w:t>
                </w:r>
              </w:p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46,25%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Residência/Especialização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Ginecologia e Obstetrícia / Saúde Materno Infantil</w:t>
                </w:r>
              </w:p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Pediatria / Neonatologia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Cirurgia Geral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Clínica Médica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Dermatologia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Pneumologia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Radiologia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Cardiologia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Gastroenterologia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Geriatria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Nefrologia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Oncologia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Psiquiatria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    Oftalmologia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23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11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8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8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</w:t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28,75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13,75</w:t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</w:t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10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5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3,75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3,75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3,75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2,5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2,5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1,25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89">
                <w:pPr>
                  <w:keepLines w:val="1"/>
                  <w:spacing w:after="120" w:lineRule="auto"/>
                  <w:jc w:val="both"/>
                  <w:rPr>
                    <w:b w:val="1"/>
                    <w:bCs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highlight w:val="white"/>
                    <w:rtl w:val="0"/>
                  </w:rPr>
                  <w:t xml:space="preserve">Mestrado</w:t>
                </w:r>
              </w:p>
              <w:p w:rsidR="00000000" w:rsidDel="00000000" w:rsidP="00000000" w:rsidRDefault="00000000" w:rsidRPr="00000000" w14:paraId="0000008A">
                <w:pPr>
                  <w:keepLines w:val="1"/>
                  <w:spacing w:after="120" w:lineRule="auto"/>
                  <w:jc w:val="both"/>
                  <w:rPr>
                    <w:b w:val="1"/>
                    <w:bCs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highlight w:val="white"/>
                    <w:rtl w:val="0"/>
                  </w:rPr>
                  <w:t xml:space="preserve">Doutorado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8B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34</w:t>
                </w:r>
              </w:p>
              <w:p w:rsidR="00000000" w:rsidDel="00000000" w:rsidP="00000000" w:rsidRDefault="00000000" w:rsidRPr="00000000" w14:paraId="0000008C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8D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42,5</w:t>
                </w:r>
              </w:p>
              <w:p w:rsidR="00000000" w:rsidDel="00000000" w:rsidP="00000000" w:rsidRDefault="00000000" w:rsidRPr="00000000" w14:paraId="0000008E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31,25</w:t>
                </w:r>
              </w:p>
            </w:tc>
          </w:tr>
          <w:tr>
            <w:trPr>
              <w:cantSplit w:val="0"/>
              <w:trHeight w:val="283" w:hRule="atLeast"/>
              <w:tblHeader w:val="0"/>
            </w:trPr>
            <w:tc>
              <w:tcPr>
                <w:tcBorders>
                  <w:top w:color="000000" w:space="0" w:sz="12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8F">
                <w:pPr>
                  <w:keepLines w:val="1"/>
                  <w:jc w:val="both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highlight w:val="white"/>
                    <w:rtl w:val="0"/>
                  </w:rPr>
                  <w:t xml:space="preserve">Uso da telemedicina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90">
                <w:pPr>
                  <w:keepLines w:val="1"/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91">
                <w:pPr>
                  <w:keepLines w:val="1"/>
                  <w:widowControl w:val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92">
                <w:pPr>
                  <w:keepLines w:val="1"/>
                  <w:spacing w:after="120" w:lineRule="auto"/>
                  <w:jc w:val="both"/>
                  <w:rPr>
                    <w:b w:val="1"/>
                    <w:bCs w:val="1"/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highlight w:val="white"/>
                    <w:rtl w:val="0"/>
                  </w:rPr>
                  <w:t xml:space="preserve">Utilizou/utiliza</w:t>
                </w:r>
              </w:p>
              <w:p w:rsidR="00000000" w:rsidDel="00000000" w:rsidP="00000000" w:rsidRDefault="00000000" w:rsidRPr="00000000" w14:paraId="00000093">
                <w:pPr>
                  <w:keepLines w:val="1"/>
                  <w:spacing w:after="120" w:lineRule="auto"/>
                  <w:jc w:val="both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Satisfação</w:t>
                </w:r>
              </w:p>
              <w:p w:rsidR="00000000" w:rsidDel="00000000" w:rsidP="00000000" w:rsidRDefault="00000000" w:rsidRPr="00000000" w14:paraId="00000094">
                <w:pPr>
                  <w:keepLines w:val="1"/>
                  <w:spacing w:after="120" w:lineRule="auto"/>
                  <w:jc w:val="both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Facilidade no trabalho</w:t>
                </w:r>
              </w:p>
              <w:p w:rsidR="00000000" w:rsidDel="00000000" w:rsidP="00000000" w:rsidRDefault="00000000" w:rsidRPr="00000000" w14:paraId="00000095">
                <w:pPr>
                  <w:keepLines w:val="1"/>
                  <w:jc w:val="both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Renovação de receitas</w:t>
                </w:r>
              </w:p>
              <w:p w:rsidR="00000000" w:rsidDel="00000000" w:rsidP="00000000" w:rsidRDefault="00000000" w:rsidRPr="00000000" w14:paraId="00000096">
                <w:pPr>
                  <w:keepLines w:val="1"/>
                  <w:jc w:val="both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Sanar dúvidas de pacientes</w:t>
                </w:r>
              </w:p>
              <w:p w:rsidR="00000000" w:rsidDel="00000000" w:rsidP="00000000" w:rsidRDefault="00000000" w:rsidRPr="00000000" w14:paraId="00000097">
                <w:pPr>
                  <w:keepLines w:val="1"/>
                  <w:jc w:val="both"/>
                  <w:rPr>
                    <w:sz w:val="18"/>
                    <w:szCs w:val="18"/>
                    <w:highlight w:val="white"/>
                  </w:rPr>
                </w:pPr>
                <w:r w:rsidDel="00000000" w:rsidR="00000000" w:rsidRPr="00000000">
                  <w:rPr>
                    <w:sz w:val="18"/>
                    <w:szCs w:val="18"/>
                    <w:highlight w:val="white"/>
                    <w:rtl w:val="0"/>
                  </w:rPr>
                  <w:t xml:space="preserve">Idade</w:t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98">
                <w:pPr>
                  <w:keepLines w:val="1"/>
                  <w:widowControl w:val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43</w:t>
                </w:r>
              </w:p>
              <w:p w:rsidR="00000000" w:rsidDel="00000000" w:rsidP="00000000" w:rsidRDefault="00000000" w:rsidRPr="00000000" w14:paraId="00000099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36</w:t>
                </w:r>
              </w:p>
              <w:p w:rsidR="00000000" w:rsidDel="00000000" w:rsidP="00000000" w:rsidRDefault="00000000" w:rsidRPr="00000000" w14:paraId="0000009A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40</w:t>
                </w:r>
              </w:p>
              <w:p w:rsidR="00000000" w:rsidDel="00000000" w:rsidP="00000000" w:rsidRDefault="00000000" w:rsidRPr="00000000" w14:paraId="0000009B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31</w:t>
                </w:r>
              </w:p>
              <w:p w:rsidR="00000000" w:rsidDel="00000000" w:rsidP="00000000" w:rsidRDefault="00000000" w:rsidRPr="00000000" w14:paraId="0000009C">
                <w:pPr>
                  <w:keepLines w:val="1"/>
                  <w:widowControl w:val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41,2</w:t>
                </w:r>
              </w:p>
            </w:tc>
            <w:tc>
              <w:tcPr>
                <w:tcBorders>
                  <w:top w:color="000000" w:space="0" w:sz="12" w:val="single"/>
                  <w:left w:color="ffffff" w:space="0" w:sz="8" w:val="single"/>
                  <w:bottom w:color="000000" w:space="0" w:sz="12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9E">
                <w:pPr>
                  <w:keepLines w:val="1"/>
                  <w:widowControl w:val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18"/>
                    <w:szCs w:val="18"/>
                    <w:rtl w:val="0"/>
                  </w:rPr>
                  <w:t xml:space="preserve">53,75</w:t>
                </w:r>
              </w:p>
              <w:p w:rsidR="00000000" w:rsidDel="00000000" w:rsidP="00000000" w:rsidRDefault="00000000" w:rsidRPr="00000000" w14:paraId="0000009F">
                <w:pPr>
                  <w:keepLines w:val="1"/>
                  <w:widowControl w:val="0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0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(84,72)</w:t>
                </w:r>
              </w:p>
              <w:p w:rsidR="00000000" w:rsidDel="00000000" w:rsidP="00000000" w:rsidRDefault="00000000" w:rsidRPr="00000000" w14:paraId="000000A1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(93,02)</w:t>
                </w:r>
              </w:p>
              <w:p w:rsidR="00000000" w:rsidDel="00000000" w:rsidP="00000000" w:rsidRDefault="00000000" w:rsidRPr="00000000" w14:paraId="000000A2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(72,09)</w:t>
                </w:r>
              </w:p>
              <w:p w:rsidR="00000000" w:rsidDel="00000000" w:rsidP="00000000" w:rsidRDefault="00000000" w:rsidRPr="00000000" w14:paraId="000000A3">
                <w:pPr>
                  <w:keepLines w:val="1"/>
                  <w:widowControl w:val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DP=5,8</w:t>
                </w:r>
              </w:p>
            </w:tc>
          </w:tr>
          <w:tr>
            <w:trPr>
              <w:cantSplit w:val="0"/>
              <w:trHeight w:val="227" w:hRule="atLeast"/>
              <w:tblHeader w:val="0"/>
            </w:trPr>
            <w:tc>
              <w:tcPr>
                <w:gridSpan w:val="3"/>
                <w:tcBorders>
                  <w:top w:color="000000" w:space="0" w:sz="12" w:val="single"/>
                  <w:bottom w:color="000000" w:space="0" w:sz="0" w:val="nil"/>
                  <w:right w:color="ffffff" w:space="0" w:sz="8" w:val="single"/>
                </w:tcBorders>
                <w:shd w:fill="f2f2f2" w:val="clear"/>
              </w:tcPr>
              <w:p w:rsidR="00000000" w:rsidDel="00000000" w:rsidP="00000000" w:rsidRDefault="00000000" w:rsidRPr="00000000" w14:paraId="000000A4">
                <w:pPr>
                  <w:jc w:val="center"/>
                  <w:rPr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Legenda de Tabela</w:t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80" w:line="319" w:lineRule="auto"/>
        <w:jc w:val="left"/>
        <w:rPr>
          <w:b w:val="1"/>
          <w:bCs w:val="1"/>
          <w:color w:val="ff0000"/>
        </w:rPr>
        <w:sectPr>
          <w:headerReference r:id="rId7" w:type="default"/>
          <w:footerReference r:id="rId8" w:type="default"/>
          <w:pgSz w:h="16834" w:w="11909" w:orient="portrait"/>
          <w:pgMar w:bottom="1440" w:top="1700.7874015748032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center"/>
        <w:rPr>
          <w:b w:val="1"/>
          <w:bCs w:val="1"/>
          <w:color w:val="ff0000"/>
          <w:sz w:val="20"/>
          <w:szCs w:val="20"/>
        </w:rPr>
        <w:sectPr>
          <w:type w:val="continuous"/>
          <w:pgSz w:h="16834" w:w="11909" w:orient="portrait"/>
          <w:pgMar w:bottom="964" w:top="964" w:left="851" w:right="851" w:header="198" w:footer="113"/>
          <w:cols w:equalWidth="0" w:num="1">
            <w:col w:space="0" w:w="10203.5"/>
          </w:cols>
        </w:sect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Modelos de Gráficos e Figuras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883924554"/>
        <w:tag w:val="goog_rdk_3"/>
      </w:sdtPr>
      <w:sdtContent>
        <w:tbl>
          <w:tblPr>
            <w:tblStyle w:val="Table4"/>
            <w:tblpPr w:leftFromText="180" w:rightFromText="180" w:topFromText="180" w:bottomFromText="180" w:vertAnchor="text" w:horzAnchor="text" w:tblpX="903.9999999999998" w:tblpY="0"/>
            <w:tblW w:w="8293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8293"/>
            <w:tblGridChange w:id="0">
              <w:tblGrid>
                <w:gridCol w:w="8293"/>
              </w:tblGrid>
            </w:tblGridChange>
          </w:tblGrid>
          <w:tr>
            <w:trPr>
              <w:cantSplit w:val="0"/>
              <w:trHeight w:val="417" w:hRule="atLeast"/>
              <w:tblHeader w:val="0"/>
            </w:trPr>
            <w:tc>
              <w:tcPr>
                <w:shd w:fill="272464" w:val="clear"/>
              </w:tcPr>
              <w:p w:rsidR="00000000" w:rsidDel="00000000" w:rsidP="00000000" w:rsidRDefault="00000000" w:rsidRPr="00000000" w14:paraId="000000B4">
                <w:pPr>
                  <w:spacing w:after="120" w:before="120" w:lineRule="auto"/>
                  <w:jc w:val="center"/>
                  <w:rPr>
                    <w:color w:val="ffffff"/>
                    <w:sz w:val="20"/>
                    <w:szCs w:val="20"/>
                  </w:rPr>
                </w:pPr>
                <w:bookmarkStart w:colFirst="0" w:colLast="0" w:name="_heading=h.1fob9te" w:id="0"/>
                <w:bookmarkEnd w:id="0"/>
                <w:r w:rsidDel="00000000" w:rsidR="00000000" w:rsidRPr="00000000">
                  <w:rPr>
                    <w:b w:val="1"/>
                    <w:bCs w:val="1"/>
                    <w:color w:val="ffffff"/>
                    <w:sz w:val="20"/>
                    <w:szCs w:val="20"/>
                    <w:rtl w:val="0"/>
                  </w:rPr>
                  <w:t xml:space="preserve">Gráfico 1. Procedimentos dermatológicos por região entre 2016 e 2020.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374" w:hRule="atLeast"/>
              <w:tblHeader w:val="0"/>
            </w:trPr>
            <w:tc>
              <w:tcPr/>
              <w:p w:rsidR="00000000" w:rsidDel="00000000" w:rsidP="00000000" w:rsidRDefault="00000000" w:rsidRPr="00000000" w14:paraId="000000B5">
                <w:pPr>
                  <w:keepNext w:val="1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24"/>
                    <w:szCs w:val="24"/>
                  </w:rPr>
                  <w:drawing>
                    <wp:inline distB="114300" distT="114300" distL="114300" distR="114300">
                      <wp:extent cx="5117465" cy="3336194"/>
                      <wp:effectExtent b="0" l="0" r="0" t="0"/>
                      <wp:docPr descr="Gráfico, Gráfico de barras&#10;&#10;Descrição gerada automaticamente"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Gráfico, Gráfico de barras&#10;&#10;Descrição gerada automaticamente"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17465" cy="33361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3" w:hRule="atLeast"/>
              <w:tblHeader w:val="0"/>
            </w:trPr>
            <w:tc>
              <w:tcPr>
                <w:shd w:fill="f2f2f2" w:val="clear"/>
              </w:tcPr>
              <w:p w:rsidR="00000000" w:rsidDel="00000000" w:rsidP="00000000" w:rsidRDefault="00000000" w:rsidRPr="00000000" w14:paraId="000000B6">
                <w:pPr>
                  <w:spacing w:after="60" w:before="60" w:lineRule="auto"/>
                  <w:jc w:val="center"/>
                  <w:rPr>
                    <w:i w:val="1"/>
                    <w:iCs w:val="1"/>
                    <w:sz w:val="16"/>
                    <w:szCs w:val="16"/>
                  </w:rPr>
                </w:pPr>
                <w:r w:rsidDel="00000000" w:rsidR="00000000" w:rsidRPr="00000000">
                  <w:rPr>
                    <w:i w:val="1"/>
                    <w:iCs w:val="1"/>
                    <w:sz w:val="18"/>
                    <w:szCs w:val="18"/>
                    <w:rtl w:val="0"/>
                  </w:rPr>
                  <w:t xml:space="preserve">Fonte: Autoria dos pesquisadores.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2524" w:tblpY="107.06843338612998"/>
        <w:tblW w:w="4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0"/>
        <w:tblGridChange w:id="0">
          <w:tblGrid>
            <w:gridCol w:w="4960"/>
          </w:tblGrid>
        </w:tblGridChange>
      </w:tblGrid>
      <w:tr>
        <w:trPr>
          <w:cantSplit w:val="0"/>
          <w:tblHeader w:val="0"/>
        </w:trPr>
        <w:tc>
          <w:tcPr>
            <w:shd w:fill="272464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Figura 1. Fluxograma do processo de seleção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dos artigos.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</w:rPr>
              <w:drawing>
                <wp:inline distB="0" distT="0" distL="0" distR="0">
                  <wp:extent cx="3065702" cy="2992768"/>
                  <wp:effectExtent b="0" l="0" r="0" t="0"/>
                  <wp:docPr descr="Uma imagem contendo Texto&#10;&#10;Descrição gerada automaticamente" id="1" name="image2.png"/>
                  <a:graphic>
                    <a:graphicData uri="http://schemas.openxmlformats.org/drawingml/2006/picture">
                      <pic:pic>
                        <pic:nvPicPr>
                          <pic:cNvPr descr="Uma imagem contendo Texto&#10;&#10;Descrição gerada automaticamente"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02" cy="29927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C6">
            <w:pPr>
              <w:spacing w:after="60" w:before="6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Fonte: Autoria dos pesquisadores.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line="36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964" w:top="964" w:left="851" w:right="851" w:header="198" w:footer="1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/>
      <w:pict>
        <v:shape id="WordPictureWatermark1" style="position:absolute;width:600.1965354330708pt;height:848.934251968504pt;rotation:0;z-index:-503316481;mso-position-horizontal-relative:margin;mso-position-horizontal:absolute;margin-left:-74.36212598425196pt;mso-position-vertical-relative:margin;mso-position-vertical:absolute;margin-top:-87.3248031496063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46D1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46D18"/>
  </w:style>
  <w:style w:type="paragraph" w:styleId="Rodap">
    <w:name w:val="footer"/>
    <w:basedOn w:val="Normal"/>
    <w:link w:val="RodapChar"/>
    <w:uiPriority w:val="99"/>
    <w:unhideWhenUsed w:val="1"/>
    <w:rsid w:val="00146D1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46D18"/>
  </w:style>
  <w:style w:type="paragraph" w:styleId="PargrafodaLista">
    <w:name w:val="List Paragraph"/>
    <w:basedOn w:val="Normal"/>
    <w:uiPriority w:val="34"/>
    <w:qFormat w:val="1"/>
    <w:rsid w:val="00F829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8/dfDmHPqteeoIAIP2coCk5dw==">CgMxLjAaHwoBMBIaChgICVIUChJ0YWJsZS5xbXo1dDg1dWg3NjUaHwoBMRIaChgICVIUChJ0YWJsZS42c2Rodnd0bzdjYzkaHwoBMhIaChgICVIUChJ0YWJsZS5taTJxeGp6YzFuZ2caHwoBMxIaChgICVIUChJ0YWJsZS5lOGZna241cG1ibWMyCWguMWZvYjl0ZTgAciExU1dnN2JXTFVORW9nbnl5N3dvN05qYzFUd3B6Z0g0R28=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2025-03-04T23:47:00Z</dcterms:created>
</cp:coreProperties>
</file>